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3A3CB7" w:rsidTr="003C147B">
        <w:trPr>
          <w:trHeight w:val="30"/>
          <w:tblCellSpacing w:w="0" w:type="dxa"/>
          <w:jc w:val="center"/>
        </w:trPr>
        <w:tc>
          <w:tcPr>
            <w:tcW w:w="5000" w:type="pct"/>
            <w:shd w:val="clear" w:color="auto" w:fill="5B5451"/>
            <w:vAlign w:val="center"/>
            <w:hideMark/>
          </w:tcPr>
          <w:p w:rsidR="003A3CB7" w:rsidRDefault="003A3CB7" w:rsidP="003C147B"/>
        </w:tc>
      </w:tr>
    </w:tbl>
    <w:p w:rsidR="003A3CB7" w:rsidRDefault="003A3CB7" w:rsidP="003A3CB7">
      <w:pPr>
        <w:spacing w:line="252" w:lineRule="auto"/>
        <w:jc w:val="center"/>
        <w:rPr>
          <w:rFonts w:ascii="Calibri" w:hAnsi="Calibri"/>
          <w:b/>
          <w:sz w:val="56"/>
          <w:szCs w:val="56"/>
        </w:rPr>
      </w:pPr>
      <w:r>
        <w:rPr>
          <w:noProof/>
          <w:color w:val="0000FF"/>
          <w:lang w:val="en-CA" w:eastAsia="en-CA"/>
        </w:rPr>
        <w:drawing>
          <wp:inline distT="0" distB="0" distL="0" distR="0" wp14:anchorId="52C6770A" wp14:editId="22D18F3B">
            <wp:extent cx="3398520" cy="905510"/>
            <wp:effectExtent l="0" t="0" r="0" b="8890"/>
            <wp:docPr id="4" name="Obrázek 4" descr="Greyrock - Transforming Natural Ga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yrock - Transforming Natural G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CB7" w:rsidRDefault="003A3CB7" w:rsidP="0099065D">
      <w:pPr>
        <w:spacing w:line="252" w:lineRule="auto"/>
        <w:rPr>
          <w:rFonts w:ascii="Arial" w:hAnsi="Arial" w:cs="Arial"/>
          <w:noProof/>
          <w:color w:val="666666"/>
          <w:sz w:val="20"/>
          <w:lang w:val="en-CA" w:eastAsia="en-CA"/>
        </w:rPr>
      </w:pPr>
      <w:r>
        <w:rPr>
          <w:noProof/>
          <w:lang w:val="en-CA" w:eastAsia="en-CA"/>
        </w:rPr>
        <w:drawing>
          <wp:inline distT="0" distB="0" distL="0" distR="0" wp14:anchorId="035894E9" wp14:editId="78556185">
            <wp:extent cx="5710555" cy="163830"/>
            <wp:effectExtent l="0" t="0" r="4445" b="7620"/>
            <wp:docPr id="3" name="Obrázek 3" descr="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ac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3A3CB7" w:rsidTr="003C147B">
        <w:trPr>
          <w:tblCellSpacing w:w="0" w:type="dxa"/>
          <w:jc w:val="center"/>
        </w:trPr>
        <w:tc>
          <w:tcPr>
            <w:tcW w:w="0" w:type="auto"/>
            <w:shd w:val="clear" w:color="auto" w:fill="B04F26"/>
            <w:tcMar>
              <w:top w:w="750" w:type="dxa"/>
              <w:left w:w="450" w:type="dxa"/>
              <w:bottom w:w="750" w:type="dxa"/>
              <w:right w:w="450" w:type="dxa"/>
            </w:tcMar>
            <w:hideMark/>
          </w:tcPr>
          <w:p w:rsidR="003A3CB7" w:rsidRPr="003A3CB7" w:rsidRDefault="003A3CB7" w:rsidP="003A3CB7">
            <w:pPr>
              <w:spacing w:line="252" w:lineRule="auto"/>
              <w:jc w:val="center"/>
              <w:rPr>
                <w:rFonts w:ascii="Arial" w:hAnsi="Arial" w:cs="Arial"/>
                <w:b/>
                <w:color w:val="FFFFFF" w:themeColor="background1"/>
                <w:sz w:val="38"/>
                <w:szCs w:val="38"/>
              </w:rPr>
            </w:pPr>
            <w:r w:rsidRPr="003A3CB7">
              <w:rPr>
                <w:rFonts w:ascii="Arial" w:hAnsi="Arial" w:cs="Arial"/>
                <w:b/>
                <w:color w:val="FFFFFF" w:themeColor="background1"/>
                <w:sz w:val="38"/>
                <w:szCs w:val="38"/>
              </w:rPr>
              <w:t>Greyrock, Univerzita Tsinghua</w:t>
            </w:r>
            <w:r w:rsidR="003715A0">
              <w:rPr>
                <w:rFonts w:ascii="Arial" w:hAnsi="Arial" w:cs="Arial"/>
                <w:b/>
                <w:color w:val="FFFFFF" w:themeColor="background1"/>
                <w:sz w:val="38"/>
                <w:szCs w:val="38"/>
              </w:rPr>
              <w:t xml:space="preserve"> a Pouštní Institut pro V</w:t>
            </w:r>
            <w:r w:rsidRPr="003A3CB7">
              <w:rPr>
                <w:rFonts w:ascii="Arial" w:hAnsi="Arial" w:cs="Arial"/>
                <w:b/>
                <w:color w:val="FFFFFF" w:themeColor="background1"/>
                <w:sz w:val="38"/>
                <w:szCs w:val="38"/>
              </w:rPr>
              <w:t xml:space="preserve">ýzkum - Zpráva o </w:t>
            </w:r>
            <w:r>
              <w:rPr>
                <w:rFonts w:ascii="Arial" w:hAnsi="Arial" w:cs="Arial"/>
                <w:b/>
                <w:color w:val="FFFFFF" w:themeColor="background1"/>
                <w:sz w:val="38"/>
                <w:szCs w:val="38"/>
              </w:rPr>
              <w:t>V</w:t>
            </w:r>
            <w:r w:rsidRPr="003A3CB7">
              <w:rPr>
                <w:rFonts w:ascii="Arial" w:hAnsi="Arial" w:cs="Arial"/>
                <w:b/>
                <w:color w:val="FFFFFF" w:themeColor="background1"/>
                <w:sz w:val="38"/>
                <w:szCs w:val="38"/>
              </w:rPr>
              <w:t xml:space="preserve">ýzkumných </w:t>
            </w:r>
            <w:r>
              <w:rPr>
                <w:rFonts w:ascii="Arial" w:hAnsi="Arial" w:cs="Arial"/>
                <w:b/>
                <w:color w:val="FFFFFF" w:themeColor="background1"/>
                <w:sz w:val="38"/>
                <w:szCs w:val="38"/>
              </w:rPr>
              <w:t>S</w:t>
            </w:r>
            <w:r w:rsidRPr="003A3CB7">
              <w:rPr>
                <w:rFonts w:ascii="Arial" w:hAnsi="Arial" w:cs="Arial"/>
                <w:b/>
                <w:color w:val="FFFFFF" w:themeColor="background1"/>
                <w:sz w:val="38"/>
                <w:szCs w:val="38"/>
              </w:rPr>
              <w:t xml:space="preserve">tudiích, které </w:t>
            </w:r>
            <w:r>
              <w:rPr>
                <w:rFonts w:ascii="Arial" w:hAnsi="Arial" w:cs="Arial"/>
                <w:b/>
                <w:color w:val="FFFFFF" w:themeColor="background1"/>
                <w:sz w:val="38"/>
                <w:szCs w:val="38"/>
              </w:rPr>
              <w:t>P</w:t>
            </w:r>
            <w:r w:rsidRPr="003A3CB7">
              <w:rPr>
                <w:rFonts w:ascii="Arial" w:hAnsi="Arial" w:cs="Arial"/>
                <w:b/>
                <w:color w:val="FFFFFF" w:themeColor="background1"/>
                <w:sz w:val="38"/>
                <w:szCs w:val="38"/>
              </w:rPr>
              <w:t xml:space="preserve">osuzují </w:t>
            </w:r>
            <w:r>
              <w:rPr>
                <w:rFonts w:ascii="Arial" w:hAnsi="Arial" w:cs="Arial"/>
                <w:b/>
                <w:color w:val="FFFFFF" w:themeColor="background1"/>
                <w:sz w:val="38"/>
                <w:szCs w:val="38"/>
              </w:rPr>
              <w:t>P</w:t>
            </w:r>
            <w:r w:rsidRPr="003A3CB7">
              <w:rPr>
                <w:rFonts w:ascii="Arial" w:hAnsi="Arial" w:cs="Arial"/>
                <w:b/>
                <w:color w:val="FFFFFF" w:themeColor="background1"/>
                <w:sz w:val="38"/>
                <w:szCs w:val="38"/>
              </w:rPr>
              <w:t xml:space="preserve">otenciál </w:t>
            </w:r>
            <w:r>
              <w:rPr>
                <w:rFonts w:ascii="Arial" w:hAnsi="Arial" w:cs="Arial"/>
                <w:b/>
                <w:color w:val="FFFFFF" w:themeColor="background1"/>
                <w:sz w:val="38"/>
                <w:szCs w:val="38"/>
              </w:rPr>
              <w:t>V</w:t>
            </w:r>
            <w:r w:rsidRPr="003A3CB7">
              <w:rPr>
                <w:rFonts w:ascii="Arial" w:hAnsi="Arial" w:cs="Arial"/>
                <w:b/>
                <w:color w:val="FFFFFF" w:themeColor="background1"/>
                <w:sz w:val="38"/>
                <w:szCs w:val="38"/>
              </w:rPr>
              <w:t>yužití Čistého Syntetického Dieselového Paliva pro Zlepšení Kvality Ovzduší v Pekingu</w:t>
            </w:r>
          </w:p>
        </w:tc>
      </w:tr>
    </w:tbl>
    <w:p w:rsidR="003A3CB7" w:rsidRPr="003A3CB7" w:rsidRDefault="003A3CB7" w:rsidP="0099065D">
      <w:pPr>
        <w:spacing w:line="252" w:lineRule="auto"/>
        <w:rPr>
          <w:rFonts w:ascii="Calibri" w:hAnsi="Calibri"/>
          <w:b/>
          <w:szCs w:val="24"/>
        </w:rPr>
      </w:pPr>
    </w:p>
    <w:p w:rsidR="003A3CB7" w:rsidRPr="00B51101" w:rsidRDefault="003A3CB7" w:rsidP="005C1B3C">
      <w:pPr>
        <w:spacing w:line="252" w:lineRule="auto"/>
        <w:jc w:val="center"/>
        <w:rPr>
          <w:rFonts w:ascii="Calibri" w:hAnsi="Calibri"/>
          <w:b/>
          <w:sz w:val="56"/>
          <w:szCs w:val="56"/>
        </w:rPr>
      </w:pPr>
      <w:r>
        <w:rPr>
          <w:rFonts w:ascii="Arial" w:hAnsi="Arial" w:cs="Arial"/>
          <w:noProof/>
          <w:color w:val="666666"/>
          <w:sz w:val="20"/>
          <w:lang w:val="en-CA" w:eastAsia="en-CA"/>
        </w:rPr>
        <w:drawing>
          <wp:inline distT="0" distB="0" distL="0" distR="0" wp14:anchorId="2AF23F32" wp14:editId="2A6F1863">
            <wp:extent cx="5469255" cy="1595755"/>
            <wp:effectExtent l="0" t="0" r="0" b="4445"/>
            <wp:docPr id="2" name="Obrázek 2" descr="http://img-ak.verticalresponse.com/media/4/2/f/42ff12aa8e/bcc87914c6/86e80d0378/library/beijing-e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-ak.verticalresponse.com/media/4/2/f/42ff12aa8e/bcc87914c6/86e80d0378/library/beijing-emai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255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065D" w:rsidRPr="005C1B3C" w:rsidRDefault="005C1B3C" w:rsidP="005C1B3C">
      <w:pPr>
        <w:spacing w:line="252" w:lineRule="auto"/>
        <w:jc w:val="center"/>
        <w:rPr>
          <w:rFonts w:ascii="Calibri" w:hAnsi="Calibri"/>
          <w:i/>
        </w:rPr>
      </w:pPr>
      <w:r w:rsidRPr="005C1B3C">
        <w:rPr>
          <w:rFonts w:ascii="Calibri" w:hAnsi="Calibri"/>
          <w:i/>
        </w:rPr>
        <w:t>(Translated from original article b</w:t>
      </w:r>
      <w:r w:rsidRPr="001979A4">
        <w:rPr>
          <w:rFonts w:ascii="Calibri" w:hAnsi="Calibri"/>
          <w:i/>
        </w:rPr>
        <w:t xml:space="preserve">y </w:t>
      </w:r>
      <w:r w:rsidR="001979A4" w:rsidRPr="001979A4">
        <w:rPr>
          <w:rFonts w:ascii="Arial" w:hAnsi="Arial" w:cs="Arial"/>
          <w:b/>
          <w:bCs/>
          <w:sz w:val="18"/>
          <w:szCs w:val="18"/>
        </w:rPr>
        <w:t>AIR TECHNIC s.r.o.</w:t>
      </w:r>
      <w:r w:rsidR="001979A4" w:rsidRPr="001979A4">
        <w:rPr>
          <w:rFonts w:ascii="Arial" w:hAnsi="Arial" w:cs="Arial"/>
          <w:sz w:val="18"/>
          <w:szCs w:val="18"/>
        </w:rPr>
        <w:t> </w:t>
      </w:r>
      <w:r w:rsidRPr="005C1B3C">
        <w:rPr>
          <w:rFonts w:ascii="Calibri" w:hAnsi="Calibri"/>
          <w:i/>
        </w:rPr>
        <w:t>)</w:t>
      </w:r>
    </w:p>
    <w:p w:rsidR="005C1B3C" w:rsidRPr="003A3CB7" w:rsidRDefault="005C1B3C" w:rsidP="0099065D">
      <w:pPr>
        <w:spacing w:line="252" w:lineRule="auto"/>
        <w:rPr>
          <w:rFonts w:ascii="Calibri" w:hAnsi="Calibri"/>
        </w:rPr>
      </w:pPr>
    </w:p>
    <w:p w:rsidR="0099065D" w:rsidRPr="003A3CB7" w:rsidRDefault="0099065D" w:rsidP="0099065D">
      <w:pPr>
        <w:spacing w:line="252" w:lineRule="auto"/>
        <w:rPr>
          <w:rFonts w:ascii="Calibri" w:hAnsi="Calibri"/>
        </w:rPr>
      </w:pPr>
      <w:r w:rsidRPr="003A3CB7">
        <w:rPr>
          <w:rFonts w:ascii="Calibri" w:hAnsi="Calibri"/>
          <w:b/>
        </w:rPr>
        <w:t>Peking, Čína (9. listopadu 2017)</w:t>
      </w:r>
      <w:r w:rsidRPr="003A3CB7">
        <w:rPr>
          <w:rFonts w:ascii="Calibri" w:hAnsi="Calibri"/>
        </w:rPr>
        <w:t xml:space="preserve"> - Univerzita Tsinghua (Peking, Čína), Samostatný Institut pro výzkum (DRI) (Reno, Nevada) a Greyrock Energy, Inc. (Sacramento, Kalifornie) vyhodnotily potenciální zlepšení kvality ovzduší v Pekingu s používáním prémiových čistých syntetických paliv, jako jsou ty, které vyrábí společnost Greyrock. Studie se zaměřila na zajištění okamžitého zlepšení kvality ovzduší bez nutnosti změny v zásobování infrastrukturou nebo vozového parku.</w:t>
      </w:r>
    </w:p>
    <w:p w:rsidR="0099065D" w:rsidRPr="003A3CB7" w:rsidRDefault="0099065D" w:rsidP="0099065D">
      <w:pPr>
        <w:spacing w:line="252" w:lineRule="auto"/>
        <w:rPr>
          <w:rFonts w:ascii="Calibri" w:hAnsi="Calibri"/>
        </w:rPr>
      </w:pPr>
    </w:p>
    <w:p w:rsidR="0099065D" w:rsidRPr="003A3CB7" w:rsidRDefault="0099065D" w:rsidP="0099065D">
      <w:pPr>
        <w:spacing w:line="252" w:lineRule="auto"/>
        <w:rPr>
          <w:rFonts w:ascii="Calibri" w:hAnsi="Calibri"/>
        </w:rPr>
      </w:pPr>
      <w:r w:rsidRPr="003A3CB7">
        <w:rPr>
          <w:rFonts w:ascii="Calibri" w:hAnsi="Calibri"/>
        </w:rPr>
        <w:t>Špatná kvalita ovzduší v Pekingu je výsledkem emisí z vozidel, výrobních závodů, používání uhlí pro vaření a dalších zdrojů. Pro tuto studii byla vybrána naftová motorová vozidla, neboť přispívají přibližně ze 74% k celkovým emisím (částic / sazí) (PM) k emisím z vozidel, což je jeden z hlavních zdrojů smogu a špatné kvality vzduchu v Pekingu.</w:t>
      </w:r>
    </w:p>
    <w:p w:rsidR="0099065D" w:rsidRPr="003A3CB7" w:rsidRDefault="0099065D" w:rsidP="0099065D">
      <w:pPr>
        <w:spacing w:line="252" w:lineRule="auto"/>
        <w:rPr>
          <w:rFonts w:ascii="Calibri" w:hAnsi="Calibri"/>
        </w:rPr>
      </w:pPr>
    </w:p>
    <w:p w:rsidR="0099065D" w:rsidRPr="003A3CB7" w:rsidRDefault="0099065D" w:rsidP="0099065D">
      <w:pPr>
        <w:spacing w:line="252" w:lineRule="auto"/>
        <w:rPr>
          <w:rFonts w:ascii="Calibri" w:hAnsi="Calibri"/>
        </w:rPr>
      </w:pPr>
      <w:r w:rsidRPr="003A3CB7">
        <w:rPr>
          <w:rFonts w:ascii="Calibri" w:hAnsi="Calibri"/>
        </w:rPr>
        <w:t xml:space="preserve">Studie dospěla k závěru, že emise PM ze současných vozidel v Pekingu by mohly být sníženy přibližně o 19%, a to prostým smísením 20% syntetické nafty se současně dostupnou naftou. Tohoto zlepšení lze dosáhnout beze změn stávajícího vozového parku, bez zásadních změn infrastruktury a bez zapojení spotřebitele. Další přínosy z 20% palivové směsi zahrnují snížení </w:t>
      </w:r>
      <w:r w:rsidRPr="003A3CB7">
        <w:rPr>
          <w:rFonts w:ascii="Calibri" w:hAnsi="Calibri"/>
        </w:rPr>
        <w:lastRenderedPageBreak/>
        <w:t>emisí oxidu uhelnatého (CO), oxidů dusíku (NOx) a emisí metanu (CH4) o 24%, 5,5% a 11%. Kontrola emisí CH4 je důležitá, protože je zhruba 84krát účinnější než skleníkový plyn - oxid uhličitý (CO2), měřený po dobu 20 let. Mezi další výhody využití syntetického paliva patří vyšší ekonomika provozu, zvýšená účinnost vozidla a zvýšená životnost motoru.</w:t>
      </w:r>
    </w:p>
    <w:p w:rsidR="0099065D" w:rsidRPr="003A3CB7" w:rsidRDefault="0099065D" w:rsidP="0099065D">
      <w:pPr>
        <w:spacing w:line="252" w:lineRule="auto"/>
        <w:rPr>
          <w:rFonts w:ascii="Calibri" w:hAnsi="Calibri"/>
        </w:rPr>
      </w:pPr>
    </w:p>
    <w:p w:rsidR="0099065D" w:rsidRPr="003A3CB7" w:rsidRDefault="0099065D" w:rsidP="0099065D">
      <w:pPr>
        <w:spacing w:line="252" w:lineRule="auto"/>
        <w:rPr>
          <w:rFonts w:ascii="Calibri" w:hAnsi="Calibri"/>
        </w:rPr>
      </w:pPr>
      <w:r w:rsidRPr="003A3CB7">
        <w:rPr>
          <w:rFonts w:ascii="Calibri" w:hAnsi="Calibri"/>
        </w:rPr>
        <w:t>Syntetická kapalná paliva byla vyráběna ze zdrojů, jako je zemní plyn po mnoho desetiletí. Vzhledem k vysokým výrobním nákladům však zůstávají bezvýznamnou součástí trhu, s podílem méně než 0,25% celkového globálního objemu ropných produktů. Firma Greyrock se sídlem v Sacramentu, Kalifornie, poskytuje systémy, které vyrábějí prémiové syntetické naftové palivo a benzinové směsi ekonomicky z různých zdrojů, jako je hořákový plyn, zemní plyn, průmyslový odpadní plyn, CO2 a biomasa. Premiová syntetická motorová nafta Greyrock neobsahuje síru a má prémiové vlastnosti, jako je vysoký cetan. Při použití v dieselových palivových motorech mají syntetická paliva nižší emise než u motorů, které konzumují tradiční pohonné hmoty na bázi ropy.</w:t>
      </w:r>
    </w:p>
    <w:p w:rsidR="0099065D" w:rsidRPr="003A3CB7" w:rsidRDefault="0099065D" w:rsidP="0099065D">
      <w:pPr>
        <w:spacing w:line="252" w:lineRule="auto"/>
        <w:rPr>
          <w:rFonts w:ascii="Calibri" w:hAnsi="Calibri"/>
        </w:rPr>
      </w:pPr>
    </w:p>
    <w:p w:rsidR="0099065D" w:rsidRPr="003A3CB7" w:rsidRDefault="0099065D" w:rsidP="0099065D">
      <w:pPr>
        <w:spacing w:line="252" w:lineRule="auto"/>
        <w:rPr>
          <w:rFonts w:ascii="Calibri" w:hAnsi="Calibri"/>
        </w:rPr>
      </w:pPr>
      <w:r w:rsidRPr="003A3CB7">
        <w:rPr>
          <w:rFonts w:ascii="Calibri" w:hAnsi="Calibri"/>
        </w:rPr>
        <w:t>Světová banka oznámila, že v roce 2015 Čína vyrobila přibližně 2.08 miliardy m3 / rok zemního plynu spojeného s produkcí ropy, což bylo způsobeno především nedostatečnou infrastrukturou a dostupností na trhu. Tento objem plynu by byl dostatečný k tomu, aby vyrobil až 432 milionů galonů ročně syntetické nafty, kerosinu a benzínového paliva a pokud by se s dieselem na bázi ropy smíchala ve výši 20% objemu, poskytlo by to zhruba 2,16 miliardy galonů za rok pro čínské naftový vozový park. Vedle syntetického paliva vyrobeného z plynu, může být technologie Greyrock použita k výrobě syntetického paliva z bohatých čínských zbytků zemědělské a lesní biomasy, která by jinak byla spálená.</w:t>
      </w:r>
    </w:p>
    <w:p w:rsidR="0099065D" w:rsidRPr="003A3CB7" w:rsidRDefault="0099065D" w:rsidP="0099065D">
      <w:pPr>
        <w:spacing w:line="252" w:lineRule="auto"/>
        <w:rPr>
          <w:rFonts w:ascii="Calibri" w:hAnsi="Calibri"/>
        </w:rPr>
      </w:pPr>
      <w:r w:rsidRPr="003A3CB7">
        <w:rPr>
          <w:rFonts w:ascii="Calibri" w:hAnsi="Calibri"/>
        </w:rPr>
        <w:t xml:space="preserve"> </w:t>
      </w:r>
    </w:p>
    <w:p w:rsidR="0099065D" w:rsidRPr="003A3CB7" w:rsidRDefault="0099065D" w:rsidP="0099065D">
      <w:pPr>
        <w:spacing w:line="252" w:lineRule="auto"/>
        <w:rPr>
          <w:rFonts w:ascii="Calibri" w:hAnsi="Calibri"/>
        </w:rPr>
      </w:pPr>
      <w:r w:rsidRPr="003A3CB7">
        <w:rPr>
          <w:rFonts w:ascii="Calibri" w:hAnsi="Calibri"/>
        </w:rPr>
        <w:t>Studie rovněž dospěla k závěru, že pokud by se toto syntetické palivo vyrobilo v množství 2,08 miliardy m3 / rok z přidruženého zemního plynu v Číně jako alternativa ke spalování, mohli by se snížit emise NOx, CO a PM o plánované 109, 590 a 9,8 tis. t / rok v Číně. Kromě toho by se skleníkové plyny CH4 a CO2 snížily o 154 až 5 270 tun za rok.</w:t>
      </w:r>
    </w:p>
    <w:p w:rsidR="0099065D" w:rsidRPr="003A3CB7" w:rsidRDefault="0099065D" w:rsidP="0099065D">
      <w:pPr>
        <w:spacing w:line="252" w:lineRule="auto"/>
        <w:rPr>
          <w:rFonts w:ascii="Calibri" w:hAnsi="Calibri"/>
        </w:rPr>
      </w:pPr>
    </w:p>
    <w:p w:rsidR="0099065D" w:rsidRPr="003A3CB7" w:rsidRDefault="0099065D" w:rsidP="0099065D">
      <w:pPr>
        <w:spacing w:line="252" w:lineRule="auto"/>
        <w:rPr>
          <w:rFonts w:ascii="Calibri" w:hAnsi="Calibri"/>
        </w:rPr>
      </w:pPr>
      <w:r w:rsidRPr="003A3CB7">
        <w:rPr>
          <w:rFonts w:ascii="Calibri" w:hAnsi="Calibri"/>
        </w:rPr>
        <w:t>"Společnost Greyrock se zaměřuje na poskytování okamžitých řešení, která pomohou podpořit v budoucnu globální snížení emisí s obsahem uhlíku. Jednoduchým přidáním syntetických paliv příští generace do nafty a benzinu na bázi tradiční nafty lze dosáhnout okamžitého zlepšení kvality ovzduší a snížení celosvětových emisí skleníkových plynů bez nutnosti přepracování vozidel nebo nových investic do infrastruktury palivové dopravy. "Řekl Robert Schuetzle, prezident a generální ředitel Greyrock Energy.</w:t>
      </w:r>
    </w:p>
    <w:p w:rsidR="0099065D" w:rsidRPr="003A3CB7" w:rsidRDefault="0099065D" w:rsidP="0099065D">
      <w:pPr>
        <w:spacing w:line="252" w:lineRule="auto"/>
        <w:rPr>
          <w:rFonts w:ascii="Calibri" w:hAnsi="Calibri"/>
        </w:rPr>
      </w:pPr>
    </w:p>
    <w:p w:rsidR="0099065D" w:rsidRPr="003A3CB7" w:rsidRDefault="0099065D" w:rsidP="0099065D">
      <w:pPr>
        <w:spacing w:line="252" w:lineRule="auto"/>
        <w:rPr>
          <w:rFonts w:ascii="Calibri" w:hAnsi="Calibri"/>
        </w:rPr>
      </w:pPr>
      <w:r w:rsidRPr="003A3CB7">
        <w:rPr>
          <w:rFonts w:ascii="Calibri" w:hAnsi="Calibri"/>
        </w:rPr>
        <w:t>Profesor Wu, Ye a Dr. Wu, Xiaomeng ze Školy životního prostředí na univerzitě Tsinghua poznamenali, že "tato studie prokázala, že kvalita ovzduší v Pekingu a dalších čínských městech může být výrazně vylepšena nahrazením stávajících ropných paliv syntetickými palivy vyrobenými z hořlavých plynu a dalších přebytečných zdrojů, pokud jsou zahrnuty do programů, které vyžadují účinnější systémy pro regulaci emisí z vozidel a snížení obsahu síry paliv na nízké úrovně. Očekává se, že tyto postupy sníží současné automobilové emise CO, HC, NOx a PM o 56%, 49%, 58% a 71% do roku 2030. "</w:t>
      </w:r>
    </w:p>
    <w:p w:rsidR="0099065D" w:rsidRPr="003A3CB7" w:rsidRDefault="0099065D" w:rsidP="0099065D">
      <w:pPr>
        <w:spacing w:line="252" w:lineRule="auto"/>
        <w:rPr>
          <w:rFonts w:ascii="Calibri" w:hAnsi="Calibri"/>
        </w:rPr>
      </w:pPr>
    </w:p>
    <w:p w:rsidR="0099065D" w:rsidRPr="003A3CB7" w:rsidRDefault="0099065D" w:rsidP="0099065D">
      <w:pPr>
        <w:spacing w:line="252" w:lineRule="auto"/>
        <w:rPr>
          <w:rFonts w:ascii="Calibri" w:hAnsi="Calibri"/>
        </w:rPr>
      </w:pPr>
      <w:r w:rsidRPr="003A3CB7">
        <w:rPr>
          <w:rFonts w:ascii="Calibri" w:hAnsi="Calibri"/>
        </w:rPr>
        <w:lastRenderedPageBreak/>
        <w:t>Profesoři Hoekman a Wang ze společnosti DRI poznamenali, že "mají zvláštní zájem o budoucí studie o výhodách využití čínského zemědělského odpadu k výrobě syntetických paliv, čímž se sníží znečišťující látky ve vzduchu a emise skleníkových plynů z pálení biomasy a nalezení lepších využití pro velké množství zemědělského odpadu v Číně. Tento jinak odpadní zdroj je ideální surovinou pro výrobu syntetických paliv. "</w:t>
      </w:r>
    </w:p>
    <w:p w:rsidR="0099065D" w:rsidRPr="003A3CB7" w:rsidRDefault="0099065D" w:rsidP="0099065D">
      <w:pPr>
        <w:spacing w:line="252" w:lineRule="auto"/>
        <w:rPr>
          <w:rFonts w:ascii="Calibri" w:hAnsi="Calibri"/>
        </w:rPr>
      </w:pPr>
    </w:p>
    <w:p w:rsidR="0099065D" w:rsidRPr="003A3CB7" w:rsidRDefault="0099065D" w:rsidP="0099065D">
      <w:pPr>
        <w:spacing w:line="252" w:lineRule="auto"/>
        <w:rPr>
          <w:rFonts w:ascii="Calibri" w:hAnsi="Calibri"/>
        </w:rPr>
      </w:pPr>
      <w:r w:rsidRPr="003A3CB7">
        <w:rPr>
          <w:rFonts w:ascii="Calibri" w:hAnsi="Calibri"/>
        </w:rPr>
        <w:t>1.1.1 O univerzitě Tsinghua</w:t>
      </w:r>
    </w:p>
    <w:p w:rsidR="0099065D" w:rsidRPr="003A3CB7" w:rsidRDefault="0099065D" w:rsidP="0099065D">
      <w:pPr>
        <w:spacing w:line="252" w:lineRule="auto"/>
        <w:rPr>
          <w:rFonts w:ascii="Calibri" w:hAnsi="Calibri"/>
        </w:rPr>
      </w:pPr>
      <w:r w:rsidRPr="003A3CB7">
        <w:rPr>
          <w:rFonts w:ascii="Calibri" w:hAnsi="Calibri"/>
        </w:rPr>
        <w:t xml:space="preserve">Univerzita Tsinghua je výzkumná univerzita se sídlem v Pekingu v Číně, která byla založena v roce 1911. Se silným výzkumem a vývojem je univerzita Tsinghua důsledně zařazena mezi nejvýznamnější akademické instituce v Číně a celosvětově. Více informací o Tsinghua je k dispozici na adrese </w:t>
      </w:r>
      <w:hyperlink r:id="rId12" w:history="1">
        <w:r w:rsidR="003A3CB7" w:rsidRPr="004D3531">
          <w:rPr>
            <w:rStyle w:val="Hyperlink"/>
            <w:rFonts w:ascii="Calibri" w:hAnsi="Calibri"/>
          </w:rPr>
          <w:t>http://www.tsinghua.edu.cn</w:t>
        </w:r>
      </w:hyperlink>
      <w:r w:rsidR="003A3CB7">
        <w:rPr>
          <w:rFonts w:ascii="Calibri" w:hAnsi="Calibri"/>
        </w:rPr>
        <w:t xml:space="preserve"> </w:t>
      </w:r>
      <w:r w:rsidRPr="003A3CB7">
        <w:rPr>
          <w:rFonts w:ascii="Calibri" w:hAnsi="Calibri"/>
        </w:rPr>
        <w:t>.</w:t>
      </w:r>
    </w:p>
    <w:p w:rsidR="0099065D" w:rsidRPr="003A3CB7" w:rsidRDefault="0099065D" w:rsidP="0099065D">
      <w:pPr>
        <w:spacing w:line="252" w:lineRule="auto"/>
        <w:rPr>
          <w:rFonts w:ascii="Calibri" w:hAnsi="Calibri"/>
        </w:rPr>
      </w:pPr>
    </w:p>
    <w:p w:rsidR="0099065D" w:rsidRPr="003A3CB7" w:rsidRDefault="0099065D" w:rsidP="0099065D">
      <w:pPr>
        <w:spacing w:line="252" w:lineRule="auto"/>
        <w:rPr>
          <w:rFonts w:ascii="Calibri" w:hAnsi="Calibri"/>
        </w:rPr>
      </w:pPr>
      <w:r w:rsidRPr="003A3CB7">
        <w:rPr>
          <w:rFonts w:ascii="Calibri" w:hAnsi="Calibri"/>
        </w:rPr>
        <w:t xml:space="preserve">1.1.2 O pouštním výzkumném ústavu </w:t>
      </w:r>
    </w:p>
    <w:p w:rsidR="0099065D" w:rsidRPr="003A3CB7" w:rsidRDefault="0099065D" w:rsidP="0099065D">
      <w:pPr>
        <w:spacing w:line="252" w:lineRule="auto"/>
        <w:rPr>
          <w:rFonts w:ascii="Calibri" w:hAnsi="Calibri"/>
          <w:u w:val="single"/>
        </w:rPr>
      </w:pPr>
      <w:r w:rsidRPr="003A3CB7">
        <w:rPr>
          <w:rFonts w:ascii="Calibri" w:hAnsi="Calibri"/>
        </w:rPr>
        <w:t xml:space="preserve">Pouštní výzkumný Institut (DRI) byl založen v roce 1959 jako nezisková výzkumná část Nevadského systému vysokoškolského vzdělávání. Společnost DRI je světovým lídrem v oblasti environmentálních věd prostřednictvím aplikace znalostí a technologií pro zlepšení života lidí v Nevadě a ve světě. Více informací o DRI naleznete na </w:t>
      </w:r>
      <w:hyperlink r:id="rId13" w:history="1">
        <w:r w:rsidRPr="003A3CB7">
          <w:rPr>
            <w:rStyle w:val="Hyperlink"/>
            <w:rFonts w:ascii="Calibri" w:hAnsi="Calibri"/>
            <w:color w:val="auto"/>
          </w:rPr>
          <w:t>www.dri.edu</w:t>
        </w:r>
      </w:hyperlink>
      <w:r w:rsidRPr="003A3CB7">
        <w:rPr>
          <w:rFonts w:ascii="Calibri" w:hAnsi="Calibri"/>
        </w:rPr>
        <w:t>.</w:t>
      </w:r>
    </w:p>
    <w:p w:rsidR="0099065D" w:rsidRPr="003A3CB7" w:rsidRDefault="0099065D" w:rsidP="0099065D">
      <w:pPr>
        <w:spacing w:line="252" w:lineRule="auto"/>
        <w:rPr>
          <w:rFonts w:ascii="Calibri" w:hAnsi="Calibri"/>
        </w:rPr>
      </w:pPr>
    </w:p>
    <w:p w:rsidR="0099065D" w:rsidRPr="003A3CB7" w:rsidRDefault="0099065D" w:rsidP="0099065D">
      <w:pPr>
        <w:spacing w:line="252" w:lineRule="auto"/>
        <w:rPr>
          <w:rFonts w:ascii="Calibri" w:hAnsi="Calibri"/>
        </w:rPr>
      </w:pPr>
      <w:r w:rsidRPr="003A3CB7">
        <w:rPr>
          <w:rFonts w:ascii="Calibri" w:hAnsi="Calibri"/>
        </w:rPr>
        <w:t>1.1.3        O Greyrock Energy</w:t>
      </w:r>
    </w:p>
    <w:p w:rsidR="0099065D" w:rsidRPr="003A3CB7" w:rsidRDefault="0099065D" w:rsidP="0099065D">
      <w:pPr>
        <w:spacing w:line="252" w:lineRule="auto"/>
        <w:rPr>
          <w:rFonts w:ascii="Calibri" w:hAnsi="Calibri"/>
        </w:rPr>
      </w:pPr>
      <w:r w:rsidRPr="003A3CB7">
        <w:rPr>
          <w:rFonts w:ascii="Calibri" w:hAnsi="Calibri"/>
        </w:rPr>
        <w:t xml:space="preserve">Společnost Greyrock, která byla založena v roce 2006, vyvinula nejmodernější technologii Přímá výroba paliva™ a katalyzátor GreyCat ™ umožňující oddělenou výrobu čistých tekutých paliv z různých zdrojů, včetně zemního plynu, zkapalněného zemního plynu, hořlavýho plynu, bioplynu, zbytků biomasy, oxidů uhlíku a další odpadních zdrojů. Více informací o společnosti Greyrock najdete na stránkách </w:t>
      </w:r>
      <w:hyperlink r:id="rId14" w:history="1">
        <w:r w:rsidR="003A3CB7" w:rsidRPr="004D3531">
          <w:rPr>
            <w:rStyle w:val="Hyperlink"/>
            <w:rFonts w:ascii="Calibri" w:hAnsi="Calibri"/>
          </w:rPr>
          <w:t>www.greyrock.com</w:t>
        </w:r>
      </w:hyperlink>
      <w:r w:rsidR="003A3CB7">
        <w:rPr>
          <w:rFonts w:ascii="Calibri" w:hAnsi="Calibri"/>
        </w:rPr>
        <w:t xml:space="preserve"> </w:t>
      </w:r>
      <w:r w:rsidRPr="003A3CB7">
        <w:rPr>
          <w:rFonts w:ascii="Calibri" w:hAnsi="Calibri"/>
        </w:rPr>
        <w:t xml:space="preserve"> a </w:t>
      </w:r>
      <w:hyperlink r:id="rId15" w:history="1">
        <w:r w:rsidR="003A3CB7" w:rsidRPr="004D3531">
          <w:rPr>
            <w:rStyle w:val="Hyperlink"/>
            <w:rFonts w:ascii="Calibri" w:hAnsi="Calibri"/>
          </w:rPr>
          <w:t>www.FlaretoFuels.com</w:t>
        </w:r>
      </w:hyperlink>
      <w:r w:rsidR="003A3CB7">
        <w:rPr>
          <w:rFonts w:ascii="Calibri" w:hAnsi="Calibri"/>
        </w:rPr>
        <w:t xml:space="preserve"> </w:t>
      </w:r>
      <w:r w:rsidRPr="003A3CB7">
        <w:rPr>
          <w:rFonts w:ascii="Calibri" w:hAnsi="Calibri"/>
        </w:rPr>
        <w:t>.</w:t>
      </w:r>
    </w:p>
    <w:p w:rsidR="0099065D" w:rsidRPr="003A3CB7" w:rsidRDefault="0099065D" w:rsidP="0099065D">
      <w:pPr>
        <w:rPr>
          <w:rFonts w:ascii="Calibri" w:hAnsi="Calibri"/>
        </w:rPr>
      </w:pP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3A3CB7" w:rsidTr="003C147B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shd w:val="clear" w:color="auto" w:fill="484340"/>
            <w:tcMar>
              <w:top w:w="450" w:type="dxa"/>
              <w:left w:w="0" w:type="dxa"/>
              <w:bottom w:w="450" w:type="dxa"/>
              <w:right w:w="0" w:type="dxa"/>
            </w:tcMar>
            <w:hideMark/>
          </w:tcPr>
          <w:p w:rsidR="003A3CB7" w:rsidRDefault="003A3CB7" w:rsidP="003C147B">
            <w:pPr>
              <w:jc w:val="center"/>
              <w:rPr>
                <w:rFonts w:ascii="Arial" w:hAnsi="Arial" w:cs="Arial"/>
                <w:color w:val="888888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CA" w:eastAsia="en-CA"/>
              </w:rPr>
              <w:drawing>
                <wp:inline distT="0" distB="0" distL="0" distR="0" wp14:anchorId="33763E0E" wp14:editId="5A377028">
                  <wp:extent cx="1285240" cy="267335"/>
                  <wp:effectExtent l="0" t="0" r="0" b="0"/>
                  <wp:docPr id="1" name="Obrázek 1" descr="Greyrock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reyr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CB7" w:rsidRDefault="003A3CB7" w:rsidP="003C147B">
            <w:pPr>
              <w:pStyle w:val="NormalWeb"/>
              <w:spacing w:before="75" w:beforeAutospacing="0" w:after="0" w:afterAutospacing="0"/>
              <w:jc w:val="center"/>
              <w:rPr>
                <w:rFonts w:ascii="Arial" w:hAnsi="Arial" w:cs="Arial"/>
                <w:color w:val="888888"/>
                <w:sz w:val="18"/>
                <w:szCs w:val="18"/>
              </w:rPr>
            </w:pPr>
            <w:r>
              <w:rPr>
                <w:rFonts w:ascii="Arial" w:hAnsi="Arial" w:cs="Arial"/>
                <w:color w:val="888888"/>
                <w:sz w:val="18"/>
                <w:szCs w:val="18"/>
              </w:rPr>
              <w:t>2020 L Street, Suite 120, Sacramento, California 95811</w:t>
            </w:r>
            <w:r>
              <w:rPr>
                <w:rFonts w:ascii="Arial" w:hAnsi="Arial" w:cs="Arial"/>
                <w:color w:val="888888"/>
                <w:sz w:val="18"/>
                <w:szCs w:val="18"/>
              </w:rPr>
              <w:br/>
              <w:t>1-916-504-5222    </w:t>
            </w:r>
            <w:hyperlink r:id="rId18" w:history="1">
              <w:r>
                <w:rPr>
                  <w:rStyle w:val="Hyperlink"/>
                  <w:rFonts w:ascii="Arial" w:hAnsi="Arial" w:cs="Arial"/>
                  <w:color w:val="B04F26"/>
                  <w:sz w:val="18"/>
                  <w:szCs w:val="18"/>
                </w:rPr>
                <w:t>info@greyrock.com</w:t>
              </w:r>
            </w:hyperlink>
          </w:p>
        </w:tc>
      </w:tr>
    </w:tbl>
    <w:p w:rsidR="00E45D43" w:rsidRDefault="00E45D43"/>
    <w:sectPr w:rsidR="00E45D43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C3C" w:rsidRDefault="004F0C3C" w:rsidP="0099065D">
      <w:pPr>
        <w:spacing w:line="240" w:lineRule="auto"/>
      </w:pPr>
      <w:r>
        <w:separator/>
      </w:r>
    </w:p>
  </w:endnote>
  <w:endnote w:type="continuationSeparator" w:id="0">
    <w:p w:rsidR="004F0C3C" w:rsidRDefault="004F0C3C" w:rsidP="009906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5248"/>
      <w:docPartObj>
        <w:docPartGallery w:val="Page Numbers (Bottom of Page)"/>
        <w:docPartUnique/>
      </w:docPartObj>
    </w:sdtPr>
    <w:sdtEndPr/>
    <w:sdtContent>
      <w:p w:rsidR="0099065D" w:rsidRDefault="0099065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4C9">
          <w:rPr>
            <w:noProof/>
          </w:rPr>
          <w:t>3</w:t>
        </w:r>
        <w:r>
          <w:fldChar w:fldCharType="end"/>
        </w:r>
      </w:p>
    </w:sdtContent>
  </w:sdt>
  <w:p w:rsidR="0099065D" w:rsidRDefault="009906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C3C" w:rsidRDefault="004F0C3C" w:rsidP="0099065D">
      <w:pPr>
        <w:spacing w:line="240" w:lineRule="auto"/>
      </w:pPr>
      <w:r>
        <w:separator/>
      </w:r>
    </w:p>
  </w:footnote>
  <w:footnote w:type="continuationSeparator" w:id="0">
    <w:p w:rsidR="004F0C3C" w:rsidRDefault="004F0C3C" w:rsidP="009906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746B7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D570319"/>
    <w:multiLevelType w:val="multilevel"/>
    <w:tmpl w:val="354AD862"/>
    <w:lvl w:ilvl="0">
      <w:start w:val="1"/>
      <w:numFmt w:val="decimal"/>
      <w:lvlText w:val="%1"/>
      <w:lvlJc w:val="left"/>
      <w:pPr>
        <w:tabs>
          <w:tab w:val="num" w:pos="612"/>
        </w:tabs>
        <w:ind w:left="61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292"/>
        </w:tabs>
        <w:ind w:left="1292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5D"/>
    <w:rsid w:val="001979A4"/>
    <w:rsid w:val="003715A0"/>
    <w:rsid w:val="003A3CB7"/>
    <w:rsid w:val="004F0C3C"/>
    <w:rsid w:val="005C1B3C"/>
    <w:rsid w:val="00712448"/>
    <w:rsid w:val="0099065D"/>
    <w:rsid w:val="00B714C9"/>
    <w:rsid w:val="00E4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List Number 2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3" w:semiHidden="1" w:unhideWhenUsed="1"/>
    <w:lsdException w:name="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65D"/>
    <w:pPr>
      <w:spacing w:line="276" w:lineRule="auto"/>
    </w:pPr>
    <w:rPr>
      <w:rFonts w:eastAsia="Times New Roman"/>
      <w:sz w:val="24"/>
      <w:lang w:eastAsia="cs-CZ"/>
    </w:rPr>
  </w:style>
  <w:style w:type="paragraph" w:styleId="Heading1">
    <w:name w:val="heading 1"/>
    <w:basedOn w:val="Normal"/>
    <w:next w:val="Normal"/>
    <w:link w:val="Heading1Char"/>
    <w:autoRedefine/>
    <w:qFormat/>
    <w:rsid w:val="00712448"/>
    <w:pPr>
      <w:keepNext/>
      <w:tabs>
        <w:tab w:val="left" w:pos="1646"/>
      </w:tabs>
      <w:spacing w:line="240" w:lineRule="auto"/>
      <w:contextualSpacing/>
      <w:outlineLvl w:val="0"/>
    </w:pPr>
    <w:rPr>
      <w:rFonts w:ascii="Arial" w:eastAsiaTheme="majorEastAsia" w:hAnsi="Arial" w:cs="Arial"/>
      <w:b/>
      <w:bCs/>
      <w:iCs/>
      <w:sz w:val="20"/>
      <w:lang w:eastAsia="en-US"/>
    </w:rPr>
  </w:style>
  <w:style w:type="paragraph" w:styleId="Heading2">
    <w:name w:val="heading 2"/>
    <w:aliases w:val="Podkapitola"/>
    <w:basedOn w:val="Normal"/>
    <w:next w:val="Normal"/>
    <w:link w:val="Heading2Char"/>
    <w:qFormat/>
    <w:rsid w:val="00712448"/>
    <w:pPr>
      <w:keepNext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712448"/>
    <w:pPr>
      <w:keepNext/>
      <w:widowControl w:val="0"/>
      <w:numPr>
        <w:ilvl w:val="2"/>
        <w:numId w:val="7"/>
      </w:numPr>
      <w:overflowPunct w:val="0"/>
      <w:autoSpaceDE w:val="0"/>
      <w:autoSpaceDN w:val="0"/>
      <w:adjustRightInd w:val="0"/>
      <w:spacing w:line="240" w:lineRule="auto"/>
      <w:textAlignment w:val="baseline"/>
      <w:outlineLvl w:val="2"/>
    </w:pPr>
    <w:rPr>
      <w:rFonts w:ascii="Arial" w:hAnsi="Arial"/>
      <w:b/>
      <w:sz w:val="20"/>
      <w:lang w:eastAsia="en-US"/>
    </w:rPr>
  </w:style>
  <w:style w:type="paragraph" w:styleId="Heading4">
    <w:name w:val="heading 4"/>
    <w:aliases w:val="Odstavec"/>
    <w:basedOn w:val="Normal"/>
    <w:next w:val="Normal"/>
    <w:link w:val="Heading4Char"/>
    <w:qFormat/>
    <w:rsid w:val="00712448"/>
    <w:pPr>
      <w:keepNext/>
      <w:numPr>
        <w:ilvl w:val="3"/>
        <w:numId w:val="7"/>
      </w:numPr>
      <w:overflowPunct w:val="0"/>
      <w:autoSpaceDE w:val="0"/>
      <w:autoSpaceDN w:val="0"/>
      <w:adjustRightInd w:val="0"/>
      <w:spacing w:line="240" w:lineRule="auto"/>
      <w:textAlignment w:val="baseline"/>
      <w:outlineLvl w:val="3"/>
    </w:pPr>
    <w:rPr>
      <w:rFonts w:ascii="Arial" w:hAnsi="Arial"/>
      <w:sz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12448"/>
    <w:pPr>
      <w:numPr>
        <w:ilvl w:val="4"/>
        <w:numId w:val="7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hAnsi="Arial"/>
      <w:b/>
      <w:sz w:val="22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712448"/>
    <w:pPr>
      <w:keepNext/>
      <w:numPr>
        <w:ilvl w:val="5"/>
        <w:numId w:val="7"/>
      </w:numPr>
      <w:overflowPunct w:val="0"/>
      <w:autoSpaceDE w:val="0"/>
      <w:autoSpaceDN w:val="0"/>
      <w:adjustRightInd w:val="0"/>
      <w:spacing w:line="240" w:lineRule="auto"/>
      <w:textAlignment w:val="baseline"/>
      <w:outlineLvl w:val="5"/>
    </w:pPr>
    <w:rPr>
      <w:rFonts w:ascii="Arial" w:hAnsi="Arial"/>
      <w:b/>
      <w:sz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712448"/>
    <w:pPr>
      <w:numPr>
        <w:ilvl w:val="6"/>
        <w:numId w:val="7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hAnsi="Arial"/>
      <w:sz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712448"/>
    <w:pPr>
      <w:keepNext/>
      <w:numPr>
        <w:ilvl w:val="7"/>
        <w:numId w:val="7"/>
      </w:numPr>
      <w:overflowPunct w:val="0"/>
      <w:autoSpaceDE w:val="0"/>
      <w:autoSpaceDN w:val="0"/>
      <w:adjustRightInd w:val="0"/>
      <w:spacing w:line="240" w:lineRule="auto"/>
      <w:textAlignment w:val="baseline"/>
      <w:outlineLvl w:val="7"/>
    </w:pPr>
    <w:rPr>
      <w:rFonts w:ascii="Arial" w:hAnsi="Arial"/>
      <w:b/>
      <w:sz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712448"/>
    <w:pPr>
      <w:numPr>
        <w:ilvl w:val="8"/>
        <w:numId w:val="7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hAnsi="Arial"/>
      <w:i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lnpsmo">
    <w:name w:val="normální písmo"/>
    <w:basedOn w:val="DefaultParagraphFont"/>
    <w:rsid w:val="00712448"/>
  </w:style>
  <w:style w:type="paragraph" w:customStyle="1" w:styleId="odstavec-mezera">
    <w:name w:val="odstavec-mezera"/>
    <w:basedOn w:val="Normal"/>
    <w:rsid w:val="00712448"/>
    <w:pPr>
      <w:widowControl w:val="0"/>
      <w:spacing w:before="120" w:line="240" w:lineRule="auto"/>
      <w:jc w:val="both"/>
    </w:pPr>
    <w:rPr>
      <w:rFonts w:ascii="Arial" w:hAnsi="Arial"/>
      <w:sz w:val="22"/>
      <w:lang w:eastAsia="en-US"/>
    </w:rPr>
  </w:style>
  <w:style w:type="paragraph" w:customStyle="1" w:styleId="Nadpis1">
    <w:name w:val="Nadpis 1."/>
    <w:basedOn w:val="Heading1"/>
    <w:link w:val="Nadpis1Char"/>
    <w:rsid w:val="00712448"/>
    <w:pPr>
      <w:widowControl w:val="0"/>
      <w:tabs>
        <w:tab w:val="clear" w:pos="1646"/>
        <w:tab w:val="left" w:pos="284"/>
        <w:tab w:val="num" w:pos="612"/>
      </w:tabs>
      <w:overflowPunct w:val="0"/>
      <w:autoSpaceDE w:val="0"/>
      <w:autoSpaceDN w:val="0"/>
      <w:adjustRightInd w:val="0"/>
      <w:ind w:left="612" w:hanging="432"/>
      <w:jc w:val="both"/>
      <w:textAlignment w:val="baseline"/>
    </w:pPr>
    <w:rPr>
      <w:rFonts w:eastAsia="Times New Roman" w:cs="Times New Roman"/>
      <w:bCs w:val="0"/>
      <w:i/>
      <w:iCs w:val="0"/>
      <w:sz w:val="28"/>
      <w:szCs w:val="28"/>
    </w:rPr>
  </w:style>
  <w:style w:type="character" w:customStyle="1" w:styleId="Nadpis1Char">
    <w:name w:val="Nadpis 1. Char"/>
    <w:basedOn w:val="DefaultParagraphFont"/>
    <w:link w:val="Nadpis1"/>
    <w:rsid w:val="00712448"/>
    <w:rPr>
      <w:rFonts w:ascii="Arial" w:eastAsia="Times New Roman" w:hAnsi="Arial" w:cs="Times New Roman"/>
      <w:b/>
      <w:i/>
      <w:sz w:val="28"/>
      <w:szCs w:val="28"/>
      <w:lang w:eastAsia="cs-CZ"/>
    </w:rPr>
  </w:style>
  <w:style w:type="character" w:customStyle="1" w:styleId="Heading1Char">
    <w:name w:val="Heading 1 Char"/>
    <w:basedOn w:val="DefaultParagraphFont"/>
    <w:link w:val="Heading1"/>
    <w:rsid w:val="00712448"/>
    <w:rPr>
      <w:rFonts w:ascii="Arial" w:eastAsiaTheme="majorEastAsia" w:hAnsi="Arial" w:cs="Arial"/>
      <w:b/>
      <w:bCs/>
      <w:iCs/>
      <w:sz w:val="20"/>
      <w:szCs w:val="20"/>
      <w:lang w:eastAsia="cs-CZ"/>
    </w:rPr>
  </w:style>
  <w:style w:type="paragraph" w:customStyle="1" w:styleId="Nadpis11">
    <w:name w:val="Nadpis1.1."/>
    <w:basedOn w:val="Nadpis1"/>
    <w:rsid w:val="00712448"/>
    <w:pPr>
      <w:tabs>
        <w:tab w:val="num" w:pos="720"/>
      </w:tabs>
      <w:ind w:left="720" w:hanging="360"/>
    </w:pPr>
    <w:rPr>
      <w:sz w:val="24"/>
    </w:rPr>
  </w:style>
  <w:style w:type="paragraph" w:customStyle="1" w:styleId="NormlnIMP1">
    <w:name w:val="Normální_IMP1"/>
    <w:basedOn w:val="Normal"/>
    <w:rsid w:val="00712448"/>
    <w:pPr>
      <w:widowControl w:val="0"/>
      <w:suppressAutoHyphens/>
      <w:spacing w:line="252" w:lineRule="auto"/>
    </w:pPr>
    <w:rPr>
      <w:sz w:val="20"/>
      <w:lang w:eastAsia="en-US" w:bidi="cs-CZ"/>
    </w:rPr>
  </w:style>
  <w:style w:type="paragraph" w:customStyle="1" w:styleId="Normln1">
    <w:name w:val="Normální1"/>
    <w:basedOn w:val="Normal"/>
    <w:rsid w:val="00712448"/>
    <w:pPr>
      <w:widowControl w:val="0"/>
      <w:suppressAutoHyphens/>
      <w:spacing w:line="240" w:lineRule="auto"/>
    </w:pPr>
    <w:rPr>
      <w:color w:val="000000"/>
      <w:sz w:val="20"/>
      <w:lang w:eastAsia="en-US" w:bidi="cs-CZ"/>
    </w:rPr>
  </w:style>
  <w:style w:type="paragraph" w:customStyle="1" w:styleId="Odsekzoznamu">
    <w:name w:val="Odsek zoznamu"/>
    <w:basedOn w:val="Normal"/>
    <w:qFormat/>
    <w:rsid w:val="00712448"/>
    <w:pPr>
      <w:spacing w:line="240" w:lineRule="auto"/>
      <w:ind w:left="720"/>
      <w:contextualSpacing/>
    </w:pPr>
    <w:rPr>
      <w:sz w:val="20"/>
      <w:szCs w:val="24"/>
      <w:lang w:val="sk-SK" w:eastAsia="sk-SK"/>
    </w:rPr>
  </w:style>
  <w:style w:type="character" w:customStyle="1" w:styleId="Heading2Char">
    <w:name w:val="Heading 2 Char"/>
    <w:aliases w:val="Podkapitola Char"/>
    <w:basedOn w:val="DefaultParagraphFont"/>
    <w:link w:val="Heading2"/>
    <w:rsid w:val="00712448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Heading3Char">
    <w:name w:val="Heading 3 Char"/>
    <w:basedOn w:val="DefaultParagraphFont"/>
    <w:link w:val="Heading3"/>
    <w:rsid w:val="00712448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Heading4Char">
    <w:name w:val="Heading 4 Char"/>
    <w:aliases w:val="Odstavec Char"/>
    <w:basedOn w:val="DefaultParagraphFont"/>
    <w:link w:val="Heading4"/>
    <w:rsid w:val="00712448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Heading5Char">
    <w:name w:val="Heading 5 Char"/>
    <w:basedOn w:val="DefaultParagraphFont"/>
    <w:link w:val="Heading5"/>
    <w:rsid w:val="00712448"/>
    <w:rPr>
      <w:rFonts w:ascii="Arial" w:eastAsia="Times New Roman" w:hAnsi="Arial" w:cs="Times New Roman"/>
      <w:b/>
      <w:szCs w:val="20"/>
      <w:lang w:eastAsia="cs-CZ"/>
    </w:rPr>
  </w:style>
  <w:style w:type="character" w:customStyle="1" w:styleId="Heading6Char">
    <w:name w:val="Heading 6 Char"/>
    <w:basedOn w:val="DefaultParagraphFont"/>
    <w:link w:val="Heading6"/>
    <w:rsid w:val="00712448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Heading7Char">
    <w:name w:val="Heading 7 Char"/>
    <w:basedOn w:val="DefaultParagraphFont"/>
    <w:link w:val="Heading7"/>
    <w:rsid w:val="00712448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Heading8Char">
    <w:name w:val="Heading 8 Char"/>
    <w:basedOn w:val="DefaultParagraphFont"/>
    <w:link w:val="Heading8"/>
    <w:rsid w:val="00712448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Heading9Char">
    <w:name w:val="Heading 9 Char"/>
    <w:basedOn w:val="DefaultParagraphFont"/>
    <w:link w:val="Heading9"/>
    <w:rsid w:val="00712448"/>
    <w:rPr>
      <w:rFonts w:ascii="Arial" w:eastAsia="Times New Roman" w:hAnsi="Arial" w:cs="Times New Roman"/>
      <w:i/>
      <w:sz w:val="18"/>
      <w:szCs w:val="20"/>
      <w:lang w:eastAsia="cs-CZ"/>
    </w:rPr>
  </w:style>
  <w:style w:type="paragraph" w:styleId="TOC1">
    <w:name w:val="toc 1"/>
    <w:basedOn w:val="Normal"/>
    <w:next w:val="Normal"/>
    <w:autoRedefine/>
    <w:uiPriority w:val="39"/>
    <w:rsid w:val="00712448"/>
    <w:pPr>
      <w:widowControl w:val="0"/>
      <w:tabs>
        <w:tab w:val="right" w:leader="dot" w:pos="9344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Arial" w:hAnsi="Arial"/>
      <w:bCs/>
      <w:caps/>
      <w:noProof/>
      <w:sz w:val="20"/>
      <w:lang w:eastAsia="en-US"/>
    </w:rPr>
  </w:style>
  <w:style w:type="paragraph" w:styleId="Header">
    <w:name w:val="header"/>
    <w:basedOn w:val="Normal"/>
    <w:link w:val="HeaderChar"/>
    <w:rsid w:val="00712448"/>
    <w:pPr>
      <w:tabs>
        <w:tab w:val="center" w:pos="4536"/>
        <w:tab w:val="right" w:pos="9072"/>
      </w:tabs>
      <w:spacing w:line="360" w:lineRule="auto"/>
    </w:pPr>
    <w:rPr>
      <w:sz w:val="20"/>
      <w:lang w:eastAsia="en-US"/>
    </w:rPr>
  </w:style>
  <w:style w:type="character" w:customStyle="1" w:styleId="HeaderChar">
    <w:name w:val="Header Char"/>
    <w:link w:val="Header"/>
    <w:rsid w:val="007124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Footer">
    <w:name w:val="footer"/>
    <w:basedOn w:val="Normal"/>
    <w:link w:val="FooterChar"/>
    <w:uiPriority w:val="99"/>
    <w:rsid w:val="00712448"/>
    <w:pPr>
      <w:tabs>
        <w:tab w:val="center" w:pos="4536"/>
        <w:tab w:val="right" w:pos="9072"/>
      </w:tabs>
      <w:spacing w:line="360" w:lineRule="auto"/>
    </w:pPr>
    <w:rPr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244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PageNumber">
    <w:name w:val="page number"/>
    <w:basedOn w:val="DefaultParagraphFont"/>
    <w:rsid w:val="00712448"/>
  </w:style>
  <w:style w:type="paragraph" w:styleId="ListNumber2">
    <w:name w:val="List Number 2"/>
    <w:basedOn w:val="Normal"/>
    <w:rsid w:val="00712448"/>
    <w:pPr>
      <w:tabs>
        <w:tab w:val="num" w:pos="1080"/>
      </w:tabs>
      <w:spacing w:line="240" w:lineRule="auto"/>
      <w:ind w:left="851" w:hanging="851"/>
    </w:pPr>
    <w:rPr>
      <w:rFonts w:ascii="Courier New" w:hAnsi="Courier New"/>
      <w:sz w:val="20"/>
      <w:lang w:eastAsia="en-US"/>
    </w:rPr>
  </w:style>
  <w:style w:type="paragraph" w:styleId="BodyText">
    <w:name w:val="Body Text"/>
    <w:basedOn w:val="Normal"/>
    <w:link w:val="BodyTextChar"/>
    <w:rsid w:val="00712448"/>
    <w:pPr>
      <w:spacing w:after="120" w:line="240" w:lineRule="auto"/>
    </w:pPr>
    <w:rPr>
      <w:sz w:val="2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71244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odyTextIndent">
    <w:name w:val="Body Text Indent"/>
    <w:basedOn w:val="Normal"/>
    <w:link w:val="BodyTextIndentChar"/>
    <w:rsid w:val="00712448"/>
    <w:pPr>
      <w:tabs>
        <w:tab w:val="left" w:pos="1646"/>
      </w:tabs>
      <w:spacing w:line="240" w:lineRule="auto"/>
      <w:ind w:left="360"/>
      <w:jc w:val="both"/>
    </w:pPr>
    <w:rPr>
      <w:rFonts w:ascii="Arial" w:hAnsi="Arial" w:cs="Arial"/>
      <w:sz w:val="20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12448"/>
    <w:rPr>
      <w:rFonts w:ascii="Arial" w:eastAsia="Times New Roman" w:hAnsi="Arial" w:cs="Arial"/>
      <w:sz w:val="20"/>
      <w:szCs w:val="24"/>
      <w:lang w:eastAsia="cs-CZ"/>
    </w:rPr>
  </w:style>
  <w:style w:type="paragraph" w:styleId="BodyText3">
    <w:name w:val="Body Text 3"/>
    <w:basedOn w:val="Normal"/>
    <w:link w:val="BodyText3Char"/>
    <w:rsid w:val="00712448"/>
    <w:pPr>
      <w:spacing w:after="120" w:line="240" w:lineRule="auto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712448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link">
    <w:name w:val="Hyperlink"/>
    <w:basedOn w:val="DefaultParagraphFont"/>
    <w:uiPriority w:val="99"/>
    <w:rsid w:val="00712448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712448"/>
    <w:pPr>
      <w:shd w:val="clear" w:color="auto" w:fill="000080"/>
      <w:spacing w:line="360" w:lineRule="auto"/>
    </w:pPr>
    <w:rPr>
      <w:rFonts w:ascii="Tahoma" w:hAnsi="Tahoma" w:cs="Tahoma"/>
      <w:sz w:val="20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71244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BalloonText">
    <w:name w:val="Balloon Text"/>
    <w:basedOn w:val="Normal"/>
    <w:link w:val="BalloonTextChar"/>
    <w:semiHidden/>
    <w:rsid w:val="00712448"/>
    <w:pPr>
      <w:spacing w:line="36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712448"/>
    <w:rPr>
      <w:rFonts w:ascii="Tahoma" w:eastAsia="Times New Roman" w:hAnsi="Tahoma" w:cs="Tahoma"/>
      <w:sz w:val="16"/>
      <w:szCs w:val="16"/>
      <w:lang w:eastAsia="cs-CZ"/>
    </w:rPr>
  </w:style>
  <w:style w:type="paragraph" w:styleId="NormalWeb">
    <w:name w:val="Normal (Web)"/>
    <w:basedOn w:val="Normal"/>
    <w:uiPriority w:val="99"/>
    <w:unhideWhenUsed/>
    <w:rsid w:val="003A3CB7"/>
    <w:pPr>
      <w:spacing w:before="100" w:beforeAutospacing="1" w:after="100" w:afterAutospacing="1" w:line="240" w:lineRule="auto"/>
    </w:pPr>
    <w:rPr>
      <w:rFonts w:eastAsiaTheme="minorHAnsi"/>
      <w:szCs w:val="24"/>
    </w:rPr>
  </w:style>
  <w:style w:type="character" w:styleId="FollowedHyperlink">
    <w:name w:val="FollowedHyperlink"/>
    <w:basedOn w:val="DefaultParagraphFont"/>
    <w:rsid w:val="003A3CB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List Number 2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3" w:semiHidden="1" w:unhideWhenUsed="1"/>
    <w:lsdException w:name="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65D"/>
    <w:pPr>
      <w:spacing w:line="276" w:lineRule="auto"/>
    </w:pPr>
    <w:rPr>
      <w:rFonts w:eastAsia="Times New Roman"/>
      <w:sz w:val="24"/>
      <w:lang w:eastAsia="cs-CZ"/>
    </w:rPr>
  </w:style>
  <w:style w:type="paragraph" w:styleId="Heading1">
    <w:name w:val="heading 1"/>
    <w:basedOn w:val="Normal"/>
    <w:next w:val="Normal"/>
    <w:link w:val="Heading1Char"/>
    <w:autoRedefine/>
    <w:qFormat/>
    <w:rsid w:val="00712448"/>
    <w:pPr>
      <w:keepNext/>
      <w:tabs>
        <w:tab w:val="left" w:pos="1646"/>
      </w:tabs>
      <w:spacing w:line="240" w:lineRule="auto"/>
      <w:contextualSpacing/>
      <w:outlineLvl w:val="0"/>
    </w:pPr>
    <w:rPr>
      <w:rFonts w:ascii="Arial" w:eastAsiaTheme="majorEastAsia" w:hAnsi="Arial" w:cs="Arial"/>
      <w:b/>
      <w:bCs/>
      <w:iCs/>
      <w:sz w:val="20"/>
      <w:lang w:eastAsia="en-US"/>
    </w:rPr>
  </w:style>
  <w:style w:type="paragraph" w:styleId="Heading2">
    <w:name w:val="heading 2"/>
    <w:aliases w:val="Podkapitola"/>
    <w:basedOn w:val="Normal"/>
    <w:next w:val="Normal"/>
    <w:link w:val="Heading2Char"/>
    <w:qFormat/>
    <w:rsid w:val="00712448"/>
    <w:pPr>
      <w:keepNext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712448"/>
    <w:pPr>
      <w:keepNext/>
      <w:widowControl w:val="0"/>
      <w:numPr>
        <w:ilvl w:val="2"/>
        <w:numId w:val="7"/>
      </w:numPr>
      <w:overflowPunct w:val="0"/>
      <w:autoSpaceDE w:val="0"/>
      <w:autoSpaceDN w:val="0"/>
      <w:adjustRightInd w:val="0"/>
      <w:spacing w:line="240" w:lineRule="auto"/>
      <w:textAlignment w:val="baseline"/>
      <w:outlineLvl w:val="2"/>
    </w:pPr>
    <w:rPr>
      <w:rFonts w:ascii="Arial" w:hAnsi="Arial"/>
      <w:b/>
      <w:sz w:val="20"/>
      <w:lang w:eastAsia="en-US"/>
    </w:rPr>
  </w:style>
  <w:style w:type="paragraph" w:styleId="Heading4">
    <w:name w:val="heading 4"/>
    <w:aliases w:val="Odstavec"/>
    <w:basedOn w:val="Normal"/>
    <w:next w:val="Normal"/>
    <w:link w:val="Heading4Char"/>
    <w:qFormat/>
    <w:rsid w:val="00712448"/>
    <w:pPr>
      <w:keepNext/>
      <w:numPr>
        <w:ilvl w:val="3"/>
        <w:numId w:val="7"/>
      </w:numPr>
      <w:overflowPunct w:val="0"/>
      <w:autoSpaceDE w:val="0"/>
      <w:autoSpaceDN w:val="0"/>
      <w:adjustRightInd w:val="0"/>
      <w:spacing w:line="240" w:lineRule="auto"/>
      <w:textAlignment w:val="baseline"/>
      <w:outlineLvl w:val="3"/>
    </w:pPr>
    <w:rPr>
      <w:rFonts w:ascii="Arial" w:hAnsi="Arial"/>
      <w:sz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12448"/>
    <w:pPr>
      <w:numPr>
        <w:ilvl w:val="4"/>
        <w:numId w:val="7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hAnsi="Arial"/>
      <w:b/>
      <w:sz w:val="22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712448"/>
    <w:pPr>
      <w:keepNext/>
      <w:numPr>
        <w:ilvl w:val="5"/>
        <w:numId w:val="7"/>
      </w:numPr>
      <w:overflowPunct w:val="0"/>
      <w:autoSpaceDE w:val="0"/>
      <w:autoSpaceDN w:val="0"/>
      <w:adjustRightInd w:val="0"/>
      <w:spacing w:line="240" w:lineRule="auto"/>
      <w:textAlignment w:val="baseline"/>
      <w:outlineLvl w:val="5"/>
    </w:pPr>
    <w:rPr>
      <w:rFonts w:ascii="Arial" w:hAnsi="Arial"/>
      <w:b/>
      <w:sz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712448"/>
    <w:pPr>
      <w:numPr>
        <w:ilvl w:val="6"/>
        <w:numId w:val="7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hAnsi="Arial"/>
      <w:sz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712448"/>
    <w:pPr>
      <w:keepNext/>
      <w:numPr>
        <w:ilvl w:val="7"/>
        <w:numId w:val="7"/>
      </w:numPr>
      <w:overflowPunct w:val="0"/>
      <w:autoSpaceDE w:val="0"/>
      <w:autoSpaceDN w:val="0"/>
      <w:adjustRightInd w:val="0"/>
      <w:spacing w:line="240" w:lineRule="auto"/>
      <w:textAlignment w:val="baseline"/>
      <w:outlineLvl w:val="7"/>
    </w:pPr>
    <w:rPr>
      <w:rFonts w:ascii="Arial" w:hAnsi="Arial"/>
      <w:b/>
      <w:sz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712448"/>
    <w:pPr>
      <w:numPr>
        <w:ilvl w:val="8"/>
        <w:numId w:val="7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hAnsi="Arial"/>
      <w:i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lnpsmo">
    <w:name w:val="normální písmo"/>
    <w:basedOn w:val="DefaultParagraphFont"/>
    <w:rsid w:val="00712448"/>
  </w:style>
  <w:style w:type="paragraph" w:customStyle="1" w:styleId="odstavec-mezera">
    <w:name w:val="odstavec-mezera"/>
    <w:basedOn w:val="Normal"/>
    <w:rsid w:val="00712448"/>
    <w:pPr>
      <w:widowControl w:val="0"/>
      <w:spacing w:before="120" w:line="240" w:lineRule="auto"/>
      <w:jc w:val="both"/>
    </w:pPr>
    <w:rPr>
      <w:rFonts w:ascii="Arial" w:hAnsi="Arial"/>
      <w:sz w:val="22"/>
      <w:lang w:eastAsia="en-US"/>
    </w:rPr>
  </w:style>
  <w:style w:type="paragraph" w:customStyle="1" w:styleId="Nadpis1">
    <w:name w:val="Nadpis 1."/>
    <w:basedOn w:val="Heading1"/>
    <w:link w:val="Nadpis1Char"/>
    <w:rsid w:val="00712448"/>
    <w:pPr>
      <w:widowControl w:val="0"/>
      <w:tabs>
        <w:tab w:val="clear" w:pos="1646"/>
        <w:tab w:val="left" w:pos="284"/>
        <w:tab w:val="num" w:pos="612"/>
      </w:tabs>
      <w:overflowPunct w:val="0"/>
      <w:autoSpaceDE w:val="0"/>
      <w:autoSpaceDN w:val="0"/>
      <w:adjustRightInd w:val="0"/>
      <w:ind w:left="612" w:hanging="432"/>
      <w:jc w:val="both"/>
      <w:textAlignment w:val="baseline"/>
    </w:pPr>
    <w:rPr>
      <w:rFonts w:eastAsia="Times New Roman" w:cs="Times New Roman"/>
      <w:bCs w:val="0"/>
      <w:i/>
      <w:iCs w:val="0"/>
      <w:sz w:val="28"/>
      <w:szCs w:val="28"/>
    </w:rPr>
  </w:style>
  <w:style w:type="character" w:customStyle="1" w:styleId="Nadpis1Char">
    <w:name w:val="Nadpis 1. Char"/>
    <w:basedOn w:val="DefaultParagraphFont"/>
    <w:link w:val="Nadpis1"/>
    <w:rsid w:val="00712448"/>
    <w:rPr>
      <w:rFonts w:ascii="Arial" w:eastAsia="Times New Roman" w:hAnsi="Arial" w:cs="Times New Roman"/>
      <w:b/>
      <w:i/>
      <w:sz w:val="28"/>
      <w:szCs w:val="28"/>
      <w:lang w:eastAsia="cs-CZ"/>
    </w:rPr>
  </w:style>
  <w:style w:type="character" w:customStyle="1" w:styleId="Heading1Char">
    <w:name w:val="Heading 1 Char"/>
    <w:basedOn w:val="DefaultParagraphFont"/>
    <w:link w:val="Heading1"/>
    <w:rsid w:val="00712448"/>
    <w:rPr>
      <w:rFonts w:ascii="Arial" w:eastAsiaTheme="majorEastAsia" w:hAnsi="Arial" w:cs="Arial"/>
      <w:b/>
      <w:bCs/>
      <w:iCs/>
      <w:sz w:val="20"/>
      <w:szCs w:val="20"/>
      <w:lang w:eastAsia="cs-CZ"/>
    </w:rPr>
  </w:style>
  <w:style w:type="paragraph" w:customStyle="1" w:styleId="Nadpis11">
    <w:name w:val="Nadpis1.1."/>
    <w:basedOn w:val="Nadpis1"/>
    <w:rsid w:val="00712448"/>
    <w:pPr>
      <w:tabs>
        <w:tab w:val="num" w:pos="720"/>
      </w:tabs>
      <w:ind w:left="720" w:hanging="360"/>
    </w:pPr>
    <w:rPr>
      <w:sz w:val="24"/>
    </w:rPr>
  </w:style>
  <w:style w:type="paragraph" w:customStyle="1" w:styleId="NormlnIMP1">
    <w:name w:val="Normální_IMP1"/>
    <w:basedOn w:val="Normal"/>
    <w:rsid w:val="00712448"/>
    <w:pPr>
      <w:widowControl w:val="0"/>
      <w:suppressAutoHyphens/>
      <w:spacing w:line="252" w:lineRule="auto"/>
    </w:pPr>
    <w:rPr>
      <w:sz w:val="20"/>
      <w:lang w:eastAsia="en-US" w:bidi="cs-CZ"/>
    </w:rPr>
  </w:style>
  <w:style w:type="paragraph" w:customStyle="1" w:styleId="Normln1">
    <w:name w:val="Normální1"/>
    <w:basedOn w:val="Normal"/>
    <w:rsid w:val="00712448"/>
    <w:pPr>
      <w:widowControl w:val="0"/>
      <w:suppressAutoHyphens/>
      <w:spacing w:line="240" w:lineRule="auto"/>
    </w:pPr>
    <w:rPr>
      <w:color w:val="000000"/>
      <w:sz w:val="20"/>
      <w:lang w:eastAsia="en-US" w:bidi="cs-CZ"/>
    </w:rPr>
  </w:style>
  <w:style w:type="paragraph" w:customStyle="1" w:styleId="Odsekzoznamu">
    <w:name w:val="Odsek zoznamu"/>
    <w:basedOn w:val="Normal"/>
    <w:qFormat/>
    <w:rsid w:val="00712448"/>
    <w:pPr>
      <w:spacing w:line="240" w:lineRule="auto"/>
      <w:ind w:left="720"/>
      <w:contextualSpacing/>
    </w:pPr>
    <w:rPr>
      <w:sz w:val="20"/>
      <w:szCs w:val="24"/>
      <w:lang w:val="sk-SK" w:eastAsia="sk-SK"/>
    </w:rPr>
  </w:style>
  <w:style w:type="character" w:customStyle="1" w:styleId="Heading2Char">
    <w:name w:val="Heading 2 Char"/>
    <w:aliases w:val="Podkapitola Char"/>
    <w:basedOn w:val="DefaultParagraphFont"/>
    <w:link w:val="Heading2"/>
    <w:rsid w:val="00712448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Heading3Char">
    <w:name w:val="Heading 3 Char"/>
    <w:basedOn w:val="DefaultParagraphFont"/>
    <w:link w:val="Heading3"/>
    <w:rsid w:val="00712448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Heading4Char">
    <w:name w:val="Heading 4 Char"/>
    <w:aliases w:val="Odstavec Char"/>
    <w:basedOn w:val="DefaultParagraphFont"/>
    <w:link w:val="Heading4"/>
    <w:rsid w:val="00712448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Heading5Char">
    <w:name w:val="Heading 5 Char"/>
    <w:basedOn w:val="DefaultParagraphFont"/>
    <w:link w:val="Heading5"/>
    <w:rsid w:val="00712448"/>
    <w:rPr>
      <w:rFonts w:ascii="Arial" w:eastAsia="Times New Roman" w:hAnsi="Arial" w:cs="Times New Roman"/>
      <w:b/>
      <w:szCs w:val="20"/>
      <w:lang w:eastAsia="cs-CZ"/>
    </w:rPr>
  </w:style>
  <w:style w:type="character" w:customStyle="1" w:styleId="Heading6Char">
    <w:name w:val="Heading 6 Char"/>
    <w:basedOn w:val="DefaultParagraphFont"/>
    <w:link w:val="Heading6"/>
    <w:rsid w:val="00712448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Heading7Char">
    <w:name w:val="Heading 7 Char"/>
    <w:basedOn w:val="DefaultParagraphFont"/>
    <w:link w:val="Heading7"/>
    <w:rsid w:val="00712448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Heading8Char">
    <w:name w:val="Heading 8 Char"/>
    <w:basedOn w:val="DefaultParagraphFont"/>
    <w:link w:val="Heading8"/>
    <w:rsid w:val="00712448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Heading9Char">
    <w:name w:val="Heading 9 Char"/>
    <w:basedOn w:val="DefaultParagraphFont"/>
    <w:link w:val="Heading9"/>
    <w:rsid w:val="00712448"/>
    <w:rPr>
      <w:rFonts w:ascii="Arial" w:eastAsia="Times New Roman" w:hAnsi="Arial" w:cs="Times New Roman"/>
      <w:i/>
      <w:sz w:val="18"/>
      <w:szCs w:val="20"/>
      <w:lang w:eastAsia="cs-CZ"/>
    </w:rPr>
  </w:style>
  <w:style w:type="paragraph" w:styleId="TOC1">
    <w:name w:val="toc 1"/>
    <w:basedOn w:val="Normal"/>
    <w:next w:val="Normal"/>
    <w:autoRedefine/>
    <w:uiPriority w:val="39"/>
    <w:rsid w:val="00712448"/>
    <w:pPr>
      <w:widowControl w:val="0"/>
      <w:tabs>
        <w:tab w:val="right" w:leader="dot" w:pos="9344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Arial" w:hAnsi="Arial"/>
      <w:bCs/>
      <w:caps/>
      <w:noProof/>
      <w:sz w:val="20"/>
      <w:lang w:eastAsia="en-US"/>
    </w:rPr>
  </w:style>
  <w:style w:type="paragraph" w:styleId="Header">
    <w:name w:val="header"/>
    <w:basedOn w:val="Normal"/>
    <w:link w:val="HeaderChar"/>
    <w:rsid w:val="00712448"/>
    <w:pPr>
      <w:tabs>
        <w:tab w:val="center" w:pos="4536"/>
        <w:tab w:val="right" w:pos="9072"/>
      </w:tabs>
      <w:spacing w:line="360" w:lineRule="auto"/>
    </w:pPr>
    <w:rPr>
      <w:sz w:val="20"/>
      <w:lang w:eastAsia="en-US"/>
    </w:rPr>
  </w:style>
  <w:style w:type="character" w:customStyle="1" w:styleId="HeaderChar">
    <w:name w:val="Header Char"/>
    <w:link w:val="Header"/>
    <w:rsid w:val="007124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Footer">
    <w:name w:val="footer"/>
    <w:basedOn w:val="Normal"/>
    <w:link w:val="FooterChar"/>
    <w:uiPriority w:val="99"/>
    <w:rsid w:val="00712448"/>
    <w:pPr>
      <w:tabs>
        <w:tab w:val="center" w:pos="4536"/>
        <w:tab w:val="right" w:pos="9072"/>
      </w:tabs>
      <w:spacing w:line="360" w:lineRule="auto"/>
    </w:pPr>
    <w:rPr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244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PageNumber">
    <w:name w:val="page number"/>
    <w:basedOn w:val="DefaultParagraphFont"/>
    <w:rsid w:val="00712448"/>
  </w:style>
  <w:style w:type="paragraph" w:styleId="ListNumber2">
    <w:name w:val="List Number 2"/>
    <w:basedOn w:val="Normal"/>
    <w:rsid w:val="00712448"/>
    <w:pPr>
      <w:tabs>
        <w:tab w:val="num" w:pos="1080"/>
      </w:tabs>
      <w:spacing w:line="240" w:lineRule="auto"/>
      <w:ind w:left="851" w:hanging="851"/>
    </w:pPr>
    <w:rPr>
      <w:rFonts w:ascii="Courier New" w:hAnsi="Courier New"/>
      <w:sz w:val="20"/>
      <w:lang w:eastAsia="en-US"/>
    </w:rPr>
  </w:style>
  <w:style w:type="paragraph" w:styleId="BodyText">
    <w:name w:val="Body Text"/>
    <w:basedOn w:val="Normal"/>
    <w:link w:val="BodyTextChar"/>
    <w:rsid w:val="00712448"/>
    <w:pPr>
      <w:spacing w:after="120" w:line="240" w:lineRule="auto"/>
    </w:pPr>
    <w:rPr>
      <w:sz w:val="2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71244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odyTextIndent">
    <w:name w:val="Body Text Indent"/>
    <w:basedOn w:val="Normal"/>
    <w:link w:val="BodyTextIndentChar"/>
    <w:rsid w:val="00712448"/>
    <w:pPr>
      <w:tabs>
        <w:tab w:val="left" w:pos="1646"/>
      </w:tabs>
      <w:spacing w:line="240" w:lineRule="auto"/>
      <w:ind w:left="360"/>
      <w:jc w:val="both"/>
    </w:pPr>
    <w:rPr>
      <w:rFonts w:ascii="Arial" w:hAnsi="Arial" w:cs="Arial"/>
      <w:sz w:val="20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12448"/>
    <w:rPr>
      <w:rFonts w:ascii="Arial" w:eastAsia="Times New Roman" w:hAnsi="Arial" w:cs="Arial"/>
      <w:sz w:val="20"/>
      <w:szCs w:val="24"/>
      <w:lang w:eastAsia="cs-CZ"/>
    </w:rPr>
  </w:style>
  <w:style w:type="paragraph" w:styleId="BodyText3">
    <w:name w:val="Body Text 3"/>
    <w:basedOn w:val="Normal"/>
    <w:link w:val="BodyText3Char"/>
    <w:rsid w:val="00712448"/>
    <w:pPr>
      <w:spacing w:after="120" w:line="240" w:lineRule="auto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712448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link">
    <w:name w:val="Hyperlink"/>
    <w:basedOn w:val="DefaultParagraphFont"/>
    <w:uiPriority w:val="99"/>
    <w:rsid w:val="00712448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712448"/>
    <w:pPr>
      <w:shd w:val="clear" w:color="auto" w:fill="000080"/>
      <w:spacing w:line="360" w:lineRule="auto"/>
    </w:pPr>
    <w:rPr>
      <w:rFonts w:ascii="Tahoma" w:hAnsi="Tahoma" w:cs="Tahoma"/>
      <w:sz w:val="20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71244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BalloonText">
    <w:name w:val="Balloon Text"/>
    <w:basedOn w:val="Normal"/>
    <w:link w:val="BalloonTextChar"/>
    <w:semiHidden/>
    <w:rsid w:val="00712448"/>
    <w:pPr>
      <w:spacing w:line="36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712448"/>
    <w:rPr>
      <w:rFonts w:ascii="Tahoma" w:eastAsia="Times New Roman" w:hAnsi="Tahoma" w:cs="Tahoma"/>
      <w:sz w:val="16"/>
      <w:szCs w:val="16"/>
      <w:lang w:eastAsia="cs-CZ"/>
    </w:rPr>
  </w:style>
  <w:style w:type="paragraph" w:styleId="NormalWeb">
    <w:name w:val="Normal (Web)"/>
    <w:basedOn w:val="Normal"/>
    <w:uiPriority w:val="99"/>
    <w:unhideWhenUsed/>
    <w:rsid w:val="003A3CB7"/>
    <w:pPr>
      <w:spacing w:before="100" w:beforeAutospacing="1" w:after="100" w:afterAutospacing="1" w:line="240" w:lineRule="auto"/>
    </w:pPr>
    <w:rPr>
      <w:rFonts w:eastAsiaTheme="minorHAnsi"/>
      <w:szCs w:val="24"/>
    </w:rPr>
  </w:style>
  <w:style w:type="character" w:styleId="FollowedHyperlink">
    <w:name w:val="FollowedHyperlink"/>
    <w:basedOn w:val="DefaultParagraphFont"/>
    <w:rsid w:val="003A3C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protect.cudasvc.com/url?a=http://cts.vresp.com/c/?GreyrockEnergy/bcc87914c6/2986b69ec0/dae4d729e8&amp;c=E,1,xAtKYWvKrq3YiTLcOsHS9vDdI2RNdQ1WM16-k8utu7mUpHvL19Ki1GWthCXfACB5iJEqx_S9haizf1DM9G9K3hdbyMoJ_NlPI1OvwQ1Rnq6jGbkvdGkoX5tY&amp;typo=1" TargetMode="External"/><Relationship Id="rId13" Type="http://schemas.openxmlformats.org/officeDocument/2006/relationships/hyperlink" Target="http://www.dri.edu" TargetMode="External"/><Relationship Id="rId18" Type="http://schemas.openxmlformats.org/officeDocument/2006/relationships/hyperlink" Target="mailto:info@greyrock.co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singhua.edu.cn" TargetMode="External"/><Relationship Id="rId17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hyperlink" Target="https://linkprotect.cudasvc.com/url?a=http://cts.vresp.com/c/?GreyrockEnergy/bcc87914c6/2986b69ec0/8470205a62&amp;c=E,1,tqfYSG5OFjBRBbygO9b_DXrUcXf7q6rfU2_rzD2hDD9U9Yh3dFiyZvFUSM8iCs-ZBY37vC1nefYh7vSaq41glKzQokermT8I0fO4JlID9g,,&amp;typo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FlaretoFuels.com" TargetMode="External"/><Relationship Id="rId10" Type="http://schemas.openxmlformats.org/officeDocument/2006/relationships/image" Target="media/image2.gi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://www.greyrock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zahorik</dc:creator>
  <cp:lastModifiedBy>Windows User</cp:lastModifiedBy>
  <cp:revision>6</cp:revision>
  <cp:lastPrinted>2017-12-20T20:13:00Z</cp:lastPrinted>
  <dcterms:created xsi:type="dcterms:W3CDTF">2017-12-20T19:52:00Z</dcterms:created>
  <dcterms:modified xsi:type="dcterms:W3CDTF">2017-12-20T20:16:00Z</dcterms:modified>
</cp:coreProperties>
</file>